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附件5</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eastAsia="方正小标宋简体"/>
          <w:spacing w:val="4"/>
          <w:sz w:val="44"/>
          <w:szCs w:val="44"/>
        </w:rPr>
        <w:t>全国高校思想政治工作网</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hint="eastAsia" w:eastAsia="方正小标宋简体"/>
          <w:spacing w:val="4"/>
          <w:sz w:val="44"/>
          <w:szCs w:val="44"/>
        </w:rPr>
        <w:t>“高校思政工作申报系统”</w:t>
      </w:r>
      <w:r>
        <w:rPr>
          <w:rFonts w:eastAsia="方正小标宋简体"/>
          <w:spacing w:val="4"/>
          <w:sz w:val="44"/>
          <w:szCs w:val="44"/>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hint="default" w:ascii="Times New Roman" w:eastAsia="仿宋_GB2312"/>
          <w:spacing w:val="4"/>
          <w:sz w:val="32"/>
          <w:szCs w:val="32"/>
        </w:rPr>
        <w:t>2021</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hint="default" w:ascii="Times New Roman"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w:t>
      </w:r>
      <w:r>
        <w:rPr>
          <w:rFonts w:hint="eastAsia" w:ascii="仿宋_GB2312" w:eastAsia="仿宋_GB2312"/>
          <w:spacing w:val="4"/>
          <w:sz w:val="32"/>
          <w:szCs w:val="32"/>
          <w:lang w:eastAsia="zh-CN"/>
        </w:rPr>
        <w:t>级</w:t>
      </w:r>
      <w:r>
        <w:rPr>
          <w:rFonts w:hint="eastAsia" w:ascii="仿宋_GB2312" w:eastAsia="仿宋_GB2312"/>
          <w:spacing w:val="4"/>
          <w:sz w:val="32"/>
          <w:szCs w:val="32"/>
        </w:rPr>
        <w:t>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hint="default" w:ascii="Times New Roman"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1．各高校在收到通知后，如有申报意愿，应尽快确定负责相关项目申报的工作人员，及时将工作人员信息告知本</w:t>
      </w:r>
      <w:r>
        <w:rPr>
          <w:rFonts w:hint="eastAsia" w:ascii="仿宋_GB2312" w:hAnsi="仿宋_GB2312" w:eastAsia="仿宋_GB2312" w:cs="仿宋_GB2312"/>
          <w:spacing w:val="4"/>
          <w:sz w:val="32"/>
          <w:szCs w:val="32"/>
          <w:lang w:eastAsia="zh-CN"/>
        </w:rPr>
        <w:t>地</w:t>
      </w:r>
      <w:r>
        <w:rPr>
          <w:rFonts w:hint="eastAsia" w:ascii="仿宋_GB2312" w:hAnsi="仿宋_GB2312" w:eastAsia="仿宋_GB2312" w:cs="仿宋_GB2312"/>
          <w:spacing w:val="4"/>
          <w:sz w:val="32"/>
          <w:szCs w:val="32"/>
        </w:rPr>
        <w:t>教育工作部门负责项目申报工作的联系人。</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 各省</w:t>
      </w:r>
      <w:r>
        <w:rPr>
          <w:rFonts w:hint="eastAsia" w:ascii="仿宋_GB2312" w:hAnsi="仿宋_GB2312" w:eastAsia="仿宋_GB2312" w:cs="仿宋_GB2312"/>
          <w:spacing w:val="4"/>
          <w:sz w:val="32"/>
          <w:szCs w:val="32"/>
          <w:lang w:eastAsia="zh-CN"/>
        </w:rPr>
        <w:t>级</w:t>
      </w:r>
      <w:r>
        <w:rPr>
          <w:rFonts w:hint="eastAsia" w:ascii="仿宋_GB2312" w:hAnsi="仿宋_GB2312" w:eastAsia="仿宋_GB2312" w:cs="仿宋_GB2312"/>
          <w:spacing w:val="4"/>
          <w:sz w:val="32"/>
          <w:szCs w:val="32"/>
        </w:rPr>
        <w:t>教育工作部门登录系统后，在网页“工作区”可看到项目工作通知；点击右侧“添加填报人员信息”按钮，可添加有申报意愿的高校的具体工作人员姓名、单位、手机号码等基本信息（可批量导入），以便开通申报权限。添加信息并确认无误后，即可使用系统短信功能通知各校填报人员。</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负责项目申报的高校工作人员在收到短息通知后，使用手机号码和验证码进行登录，并按照要求填写项目基本信息，以附件形式上传《申报书》（或相关《申报表》、《推荐书》、《申请书》等）和有关支撑材料。《申报书》和支撑材料中的文字材料必须以PDF格式（每个30M以下）上传，图片材料以JPG（每幅10M以下）格式上传，视频材料以MP4（每个500M以下）格式上传，PPT文件须转为PDF格式上传。</w:t>
      </w:r>
    </w:p>
    <w:p>
      <w:pPr>
        <w:spacing w:line="600" w:lineRule="exact"/>
        <w:ind w:firstLine="656"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spacing w:val="4"/>
          <w:sz w:val="32"/>
          <w:szCs w:val="32"/>
        </w:rPr>
        <w:t>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教育工作部门按照各项目要求对相关高校申报材料进行审核，审核通过后系统将自动生成汇总表。工作人员需要下载、打印该汇总表，并在盖章拍照后将照片上传至工作平台。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w:t>
      </w:r>
      <w:r>
        <w:rPr>
          <w:rFonts w:hint="eastAsia" w:ascii="仿宋_GB2312" w:hAnsi="仿宋_GB2312" w:eastAsia="仿宋_GB2312" w:cs="仿宋_GB2312"/>
          <w:spacing w:val="4"/>
          <w:sz w:val="32"/>
          <w:szCs w:val="32"/>
        </w:rPr>
        <w:t>在线添加的账号必须包括高校申报人员的姓名、单位、手机号码。</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教育工作部门应按规定数量进行推荐。</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3．高校申报材料一经提交，原则上不再修改，请认真填报。</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4．本项目在“高校思政工作申报系统”的在线申报时间为2020年10月</w:t>
      </w:r>
      <w:r>
        <w:rPr>
          <w:rFonts w:hint="eastAsia" w:ascii="仿宋_GB2312" w:hAnsi="仿宋_GB2312" w:eastAsia="仿宋_GB2312" w:cs="仿宋_GB2312"/>
          <w:spacing w:val="4"/>
          <w:sz w:val="32"/>
          <w:szCs w:val="32"/>
          <w:lang w:val="en-US" w:eastAsia="zh-CN"/>
        </w:rPr>
        <w:t>16</w:t>
      </w:r>
      <w:r>
        <w:rPr>
          <w:rFonts w:hint="eastAsia" w:ascii="仿宋_GB2312" w:hAnsi="仿宋_GB2312" w:eastAsia="仿宋_GB2312" w:cs="仿宋_GB2312"/>
          <w:spacing w:val="4"/>
          <w:sz w:val="32"/>
          <w:szCs w:val="32"/>
        </w:rPr>
        <w:t>日至2020年11月</w:t>
      </w:r>
      <w:r>
        <w:rPr>
          <w:rFonts w:hint="eastAsia" w:ascii="仿宋_GB2312" w:hAnsi="仿宋_GB2312" w:eastAsia="仿宋_GB2312" w:cs="仿宋_GB2312"/>
          <w:spacing w:val="4"/>
          <w:sz w:val="32"/>
          <w:szCs w:val="32"/>
          <w:lang w:val="en-US" w:eastAsia="zh-CN"/>
        </w:rPr>
        <w:t>20</w:t>
      </w:r>
      <w:r>
        <w:rPr>
          <w:rFonts w:hint="eastAsia" w:ascii="仿宋_GB2312" w:hAnsi="仿宋_GB2312" w:eastAsia="仿宋_GB2312" w:cs="仿宋_GB2312"/>
          <w:spacing w:val="4"/>
          <w:sz w:val="32"/>
          <w:szCs w:val="32"/>
        </w:rPr>
        <w:t>日，逾期系统将自行关闭。</w:t>
      </w:r>
    </w:p>
    <w:p>
      <w:pPr>
        <w:spacing w:line="600" w:lineRule="exact"/>
        <w:ind w:firstLine="656" w:firstLineChars="200"/>
        <w:rPr>
          <w:rFonts w:hint="eastAsia" w:eastAsia="黑体"/>
          <w:spacing w:val="4"/>
          <w:sz w:val="32"/>
          <w:szCs w:val="32"/>
          <w:lang w:eastAsia="zh-CN"/>
        </w:rPr>
      </w:pPr>
      <w:r>
        <w:rPr>
          <w:rFonts w:eastAsia="黑体"/>
          <w:spacing w:val="4"/>
          <w:sz w:val="32"/>
          <w:szCs w:val="32"/>
        </w:rPr>
        <w:t>四、联系</w:t>
      </w:r>
      <w:r>
        <w:rPr>
          <w:rFonts w:hint="eastAsia" w:eastAsia="黑体"/>
          <w:spacing w:val="4"/>
          <w:sz w:val="32"/>
          <w:szCs w:val="32"/>
        </w:rPr>
        <w:t>人</w:t>
      </w:r>
      <w:r>
        <w:rPr>
          <w:rFonts w:hint="eastAsia" w:eastAsia="黑体"/>
          <w:spacing w:val="4"/>
          <w:sz w:val="32"/>
          <w:szCs w:val="32"/>
          <w:lang w:eastAsia="zh-CN"/>
        </w:rPr>
        <w:t>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杨璐遥 010－58582384（高校思政工作精品项目）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吴  婷 010－58556473（中青年骨干队伍建设项目）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刘宇宏 010－58556578（高校原创文化精品推广行动）</w:t>
      </w:r>
    </w:p>
    <w:p>
      <w:pPr>
        <w:spacing w:line="600" w:lineRule="exact"/>
        <w:ind w:firstLine="656" w:firstLineChars="200"/>
        <w:rPr>
          <w:rFonts w:hint="eastAsia"/>
          <w:lang w:val="en-US" w:eastAsia="zh-CN"/>
        </w:rPr>
      </w:pPr>
      <w:r>
        <w:rPr>
          <w:rFonts w:hint="default" w:ascii="仿宋_GB2312" w:eastAsia="仿宋_GB2312"/>
          <w:spacing w:val="4"/>
          <w:sz w:val="32"/>
          <w:szCs w:val="32"/>
        </w:rPr>
        <w:t>西绕加措  010－58581696（《高校思政工作研究文库》</w:t>
      </w:r>
      <w:bookmarkStart w:id="0" w:name="_GoBack"/>
      <w:bookmarkEnd w:id="0"/>
    </w:p>
    <w:sectPr>
      <w:footerReference r:id="rId3" w:type="default"/>
      <w:pgSz w:w="11906" w:h="16838"/>
      <w:pgMar w:top="1440" w:right="1406" w:bottom="1440" w:left="1406"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EED1C2C"/>
    <w:rsid w:val="0F1F2AAE"/>
    <w:rsid w:val="0FC61B00"/>
    <w:rsid w:val="10272255"/>
    <w:rsid w:val="10E64E02"/>
    <w:rsid w:val="117E7361"/>
    <w:rsid w:val="127E16B8"/>
    <w:rsid w:val="1289297C"/>
    <w:rsid w:val="130B10EF"/>
    <w:rsid w:val="15E405D0"/>
    <w:rsid w:val="15FE316F"/>
    <w:rsid w:val="16327683"/>
    <w:rsid w:val="1A616680"/>
    <w:rsid w:val="1A754650"/>
    <w:rsid w:val="1A895A58"/>
    <w:rsid w:val="1A8E5027"/>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D30863"/>
    <w:rsid w:val="506B0C3B"/>
    <w:rsid w:val="50BB384A"/>
    <w:rsid w:val="50F2466B"/>
    <w:rsid w:val="515C2A12"/>
    <w:rsid w:val="518362C3"/>
    <w:rsid w:val="53856094"/>
    <w:rsid w:val="55C2533F"/>
    <w:rsid w:val="583B1E3F"/>
    <w:rsid w:val="58A67AC8"/>
    <w:rsid w:val="5A9D4E7E"/>
    <w:rsid w:val="5AE179CA"/>
    <w:rsid w:val="5B777720"/>
    <w:rsid w:val="5BDF575D"/>
    <w:rsid w:val="5C2342A4"/>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2020-10-26T07:51:35Z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